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629" w:type="dxa"/>
        <w:tblLayout w:type="fixed"/>
        <w:tblLook w:val="04A0" w:firstRow="1" w:lastRow="0" w:firstColumn="1" w:lastColumn="0" w:noHBand="0" w:noVBand="1"/>
      </w:tblPr>
      <w:tblGrid>
        <w:gridCol w:w="1179"/>
        <w:gridCol w:w="3907"/>
        <w:gridCol w:w="4810"/>
        <w:gridCol w:w="1989"/>
        <w:gridCol w:w="2744"/>
      </w:tblGrid>
      <w:tr w:rsidR="00E46975" w14:paraId="2D4BB390" w14:textId="77777777" w:rsidTr="00FB08A1">
        <w:trPr>
          <w:trHeight w:val="349"/>
        </w:trPr>
        <w:tc>
          <w:tcPr>
            <w:tcW w:w="14629" w:type="dxa"/>
            <w:gridSpan w:val="5"/>
          </w:tcPr>
          <w:p w14:paraId="15EFD85A" w14:textId="525B9BF9" w:rsidR="00E46975" w:rsidRPr="00E46975" w:rsidRDefault="00E46975" w:rsidP="00E46975">
            <w:pPr>
              <w:jc w:val="center"/>
              <w:rPr>
                <w:rFonts w:ascii="Comic Sans MS" w:hAnsi="Comic Sans MS"/>
                <w:sz w:val="28"/>
                <w:szCs w:val="28"/>
              </w:rPr>
            </w:pPr>
            <w:bookmarkStart w:id="0" w:name="_GoBack"/>
            <w:bookmarkEnd w:id="0"/>
            <w:r w:rsidRPr="00E46975">
              <w:rPr>
                <w:rFonts w:ascii="Comic Sans MS" w:hAnsi="Comic Sans MS"/>
                <w:sz w:val="28"/>
                <w:szCs w:val="28"/>
              </w:rPr>
              <w:t>Knowledge Organiser Year 5 – European Country (Italy)</w:t>
            </w:r>
          </w:p>
        </w:tc>
      </w:tr>
      <w:tr w:rsidR="00FB08A1" w14:paraId="140B2BE5" w14:textId="77777777" w:rsidTr="00FB08A1">
        <w:trPr>
          <w:trHeight w:val="817"/>
        </w:trPr>
        <w:tc>
          <w:tcPr>
            <w:tcW w:w="1179" w:type="dxa"/>
          </w:tcPr>
          <w:p w14:paraId="4C345E00" w14:textId="5A3086AA" w:rsidR="00227FEA" w:rsidRPr="00A1228C" w:rsidRDefault="00227FEA">
            <w:pPr>
              <w:rPr>
                <w:rFonts w:ascii="Comic Sans MS" w:hAnsi="Comic Sans MS"/>
                <w:sz w:val="20"/>
                <w:szCs w:val="20"/>
              </w:rPr>
            </w:pPr>
            <w:r w:rsidRPr="00A1228C">
              <w:rPr>
                <w:rFonts w:ascii="Comic Sans MS" w:hAnsi="Comic Sans MS"/>
                <w:sz w:val="20"/>
                <w:szCs w:val="20"/>
              </w:rPr>
              <w:t>Gondola</w:t>
            </w:r>
          </w:p>
        </w:tc>
        <w:tc>
          <w:tcPr>
            <w:tcW w:w="3907" w:type="dxa"/>
          </w:tcPr>
          <w:p w14:paraId="1006F2CE" w14:textId="7F229B1A" w:rsidR="00227FEA" w:rsidRPr="00A1228C" w:rsidRDefault="00227FEA" w:rsidP="00E46975">
            <w:pPr>
              <w:pStyle w:val="css-2oywg7"/>
              <w:shd w:val="clear" w:color="auto" w:fill="FFFFFF"/>
              <w:spacing w:after="60" w:afterAutospacing="0"/>
              <w:rPr>
                <w:rFonts w:ascii="Comic Sans MS" w:hAnsi="Comic Sans MS"/>
                <w:color w:val="666666"/>
                <w:sz w:val="20"/>
                <w:szCs w:val="20"/>
              </w:rPr>
            </w:pPr>
            <w:r w:rsidRPr="00A1228C">
              <w:rPr>
                <w:rStyle w:val="one-click-content"/>
                <w:rFonts w:ascii="Comic Sans MS" w:hAnsi="Comic Sans MS"/>
                <w:color w:val="666666"/>
                <w:sz w:val="20"/>
                <w:szCs w:val="20"/>
              </w:rPr>
              <w:t xml:space="preserve">A long, narrow, boat rowed by a single person who stands at the </w:t>
            </w:r>
            <w:r w:rsidRPr="00A1228C">
              <w:rPr>
                <w:rStyle w:val="one-click"/>
                <w:rFonts w:ascii="Comic Sans MS" w:hAnsi="Comic Sans MS"/>
                <w:color w:val="666666"/>
                <w:sz w:val="20"/>
                <w:szCs w:val="20"/>
              </w:rPr>
              <w:t xml:space="preserve">stem. </w:t>
            </w:r>
          </w:p>
        </w:tc>
        <w:tc>
          <w:tcPr>
            <w:tcW w:w="4810" w:type="dxa"/>
          </w:tcPr>
          <w:p w14:paraId="759D8347" w14:textId="0399FEA3" w:rsidR="00227FEA" w:rsidRPr="00FB08A1" w:rsidRDefault="00FB08A1">
            <w:pPr>
              <w:rPr>
                <w:rFonts w:ascii="Comic Sans MS" w:hAnsi="Comic Sans MS"/>
              </w:rPr>
            </w:pPr>
            <w:r w:rsidRPr="00FB08A1">
              <w:rPr>
                <w:rFonts w:ascii="Comic Sans MS" w:hAnsi="Comic Sans MS" w:cs="Arial"/>
                <w:b/>
                <w:bCs/>
                <w:color w:val="008000"/>
                <w:shd w:val="clear" w:color="auto" w:fill="FFFFFF"/>
              </w:rPr>
              <w:t>Geographical Coordinates:</w:t>
            </w:r>
            <w:r w:rsidRPr="00FB08A1">
              <w:rPr>
                <w:rFonts w:ascii="Comic Sans MS" w:hAnsi="Comic Sans MS" w:cs="Arial"/>
                <w:color w:val="000000"/>
                <w:shd w:val="clear" w:color="auto" w:fill="FFFFFF"/>
              </w:rPr>
              <w:t> 42 50 N, 12 50 E</w:t>
            </w:r>
          </w:p>
        </w:tc>
        <w:tc>
          <w:tcPr>
            <w:tcW w:w="1989" w:type="dxa"/>
            <w:vMerge w:val="restart"/>
          </w:tcPr>
          <w:p w14:paraId="36C22EB5" w14:textId="5267887F" w:rsidR="00227FEA" w:rsidRDefault="00227FEA">
            <w:r>
              <w:t xml:space="preserve">Mont Blanc - </w:t>
            </w:r>
            <w:r>
              <w:rPr>
                <w:rFonts w:ascii="Arial" w:hAnsi="Arial" w:cs="Arial"/>
                <w:color w:val="222222"/>
                <w:sz w:val="21"/>
                <w:szCs w:val="21"/>
                <w:shd w:val="clear" w:color="auto" w:fill="FFFFFF"/>
              </w:rPr>
              <w:t xml:space="preserve">The highest peak in Italy at 4,810 meters </w:t>
            </w:r>
            <w:hyperlink r:id="rId6" w:tooltip="Above mean sea level" w:history="1">
              <w:r>
                <w:rPr>
                  <w:rStyle w:val="Hyperlink"/>
                  <w:rFonts w:ascii="Arial" w:hAnsi="Arial" w:cs="Arial"/>
                  <w:color w:val="0B0080"/>
                  <w:sz w:val="21"/>
                  <w:szCs w:val="21"/>
                  <w:shd w:val="clear" w:color="auto" w:fill="FFFFFF"/>
                </w:rPr>
                <w:t>above sea level</w:t>
              </w:r>
            </w:hyperlink>
            <w:r>
              <w:rPr>
                <w:rFonts w:ascii="Arial" w:hAnsi="Arial" w:cs="Arial"/>
                <w:color w:val="222222"/>
                <w:sz w:val="21"/>
                <w:szCs w:val="21"/>
                <w:shd w:val="clear" w:color="auto" w:fill="FFFFFF"/>
              </w:rPr>
              <w:t>.</w:t>
            </w:r>
          </w:p>
        </w:tc>
        <w:tc>
          <w:tcPr>
            <w:tcW w:w="2741" w:type="dxa"/>
            <w:vMerge w:val="restart"/>
          </w:tcPr>
          <w:p w14:paraId="5286AF98" w14:textId="21F18C5D" w:rsidR="00227FEA" w:rsidRDefault="00227FEA" w:rsidP="00227FEA">
            <w:r>
              <w:rPr>
                <w:noProof/>
                <w:lang w:eastAsia="en-GB"/>
              </w:rPr>
              <w:drawing>
                <wp:inline distT="0" distB="0" distL="0" distR="0" wp14:anchorId="18C2ED43" wp14:editId="3DC74D69">
                  <wp:extent cx="1920240" cy="1078865"/>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1078865"/>
                          </a:xfrm>
                          <a:prstGeom prst="rect">
                            <a:avLst/>
                          </a:prstGeom>
                          <a:noFill/>
                        </pic:spPr>
                      </pic:pic>
                    </a:graphicData>
                  </a:graphic>
                </wp:inline>
              </w:drawing>
            </w:r>
            <w:r>
              <w:rPr>
                <w:noProof/>
                <w:lang w:eastAsia="en-GB"/>
              </w:rPr>
              <w:drawing>
                <wp:inline distT="0" distB="0" distL="0" distR="0" wp14:anchorId="0DC27BA5" wp14:editId="5412E1D9">
                  <wp:extent cx="1885950" cy="18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0763" cy="1828985"/>
                          </a:xfrm>
                          <a:prstGeom prst="rect">
                            <a:avLst/>
                          </a:prstGeom>
                        </pic:spPr>
                      </pic:pic>
                    </a:graphicData>
                  </a:graphic>
                </wp:inline>
              </w:drawing>
            </w:r>
          </w:p>
        </w:tc>
      </w:tr>
      <w:tr w:rsidR="00FB08A1" w14:paraId="532C7CE0" w14:textId="77777777" w:rsidTr="00FB08A1">
        <w:trPr>
          <w:trHeight w:val="545"/>
        </w:trPr>
        <w:tc>
          <w:tcPr>
            <w:tcW w:w="1179" w:type="dxa"/>
          </w:tcPr>
          <w:p w14:paraId="0B9FA339" w14:textId="0888F864" w:rsidR="00227FEA" w:rsidRPr="00A1228C" w:rsidRDefault="00227FEA">
            <w:pPr>
              <w:rPr>
                <w:rFonts w:ascii="Comic Sans MS" w:hAnsi="Comic Sans MS"/>
                <w:sz w:val="20"/>
                <w:szCs w:val="20"/>
              </w:rPr>
            </w:pPr>
            <w:r w:rsidRPr="00A1228C">
              <w:rPr>
                <w:rFonts w:ascii="Comic Sans MS" w:hAnsi="Comic Sans MS"/>
                <w:sz w:val="20"/>
                <w:szCs w:val="20"/>
              </w:rPr>
              <w:t>Continent</w:t>
            </w:r>
          </w:p>
        </w:tc>
        <w:tc>
          <w:tcPr>
            <w:tcW w:w="3907" w:type="dxa"/>
          </w:tcPr>
          <w:p w14:paraId="06456993" w14:textId="558AC61C" w:rsidR="00227FEA" w:rsidRPr="00A1228C" w:rsidRDefault="00227FEA">
            <w:pPr>
              <w:rPr>
                <w:rFonts w:ascii="Comic Sans MS" w:hAnsi="Comic Sans MS"/>
                <w:sz w:val="20"/>
                <w:szCs w:val="20"/>
              </w:rPr>
            </w:pPr>
            <w:r w:rsidRPr="00A1228C">
              <w:rPr>
                <w:rFonts w:ascii="Comic Sans MS" w:hAnsi="Comic Sans MS"/>
                <w:sz w:val="20"/>
                <w:szCs w:val="20"/>
              </w:rPr>
              <w:t>One of the main landmasses of the globe</w:t>
            </w:r>
          </w:p>
        </w:tc>
        <w:tc>
          <w:tcPr>
            <w:tcW w:w="4810" w:type="dxa"/>
          </w:tcPr>
          <w:p w14:paraId="2FEFD1CB" w14:textId="1F1F7BC9" w:rsidR="00227FEA" w:rsidRPr="00FB08A1" w:rsidRDefault="00FB08A1">
            <w:pPr>
              <w:rPr>
                <w:rFonts w:ascii="Comic Sans MS" w:hAnsi="Comic Sans MS"/>
              </w:rPr>
            </w:pPr>
            <w:r w:rsidRPr="00FB08A1">
              <w:rPr>
                <w:rFonts w:ascii="Comic Sans MS" w:hAnsi="Comic Sans MS" w:cs="Arial"/>
                <w:b/>
                <w:bCs/>
                <w:color w:val="008000"/>
                <w:shd w:val="clear" w:color="auto" w:fill="FFFFFF"/>
              </w:rPr>
              <w:t>General Terrain:</w:t>
            </w:r>
            <w:r w:rsidRPr="00FB08A1">
              <w:rPr>
                <w:rFonts w:ascii="Comic Sans MS" w:hAnsi="Comic Sans MS" w:cs="Arial"/>
                <w:color w:val="000000"/>
                <w:shd w:val="clear" w:color="auto" w:fill="FFFFFF"/>
              </w:rPr>
              <w:t> mostly rugged and mountainous; some plains, coastal lowlands</w:t>
            </w:r>
          </w:p>
        </w:tc>
        <w:tc>
          <w:tcPr>
            <w:tcW w:w="1989" w:type="dxa"/>
            <w:vMerge/>
          </w:tcPr>
          <w:p w14:paraId="1E5024BA" w14:textId="77777777" w:rsidR="00227FEA" w:rsidRDefault="00227FEA"/>
        </w:tc>
        <w:tc>
          <w:tcPr>
            <w:tcW w:w="2741" w:type="dxa"/>
            <w:vMerge/>
          </w:tcPr>
          <w:p w14:paraId="039DAE18" w14:textId="5A878C8A" w:rsidR="00227FEA" w:rsidRDefault="00227FEA" w:rsidP="00227FEA"/>
        </w:tc>
      </w:tr>
      <w:tr w:rsidR="00FB08A1" w14:paraId="54CB744F" w14:textId="77777777" w:rsidTr="00FB08A1">
        <w:trPr>
          <w:trHeight w:val="558"/>
        </w:trPr>
        <w:tc>
          <w:tcPr>
            <w:tcW w:w="1179" w:type="dxa"/>
          </w:tcPr>
          <w:p w14:paraId="6CBF7304" w14:textId="5EF5BA96" w:rsidR="00FB08A1" w:rsidRDefault="00FB08A1">
            <w:r>
              <w:t>Europe</w:t>
            </w:r>
          </w:p>
        </w:tc>
        <w:tc>
          <w:tcPr>
            <w:tcW w:w="3907" w:type="dxa"/>
          </w:tcPr>
          <w:p w14:paraId="07AC51E6" w14:textId="3A50F7CF" w:rsidR="00FB08A1" w:rsidRDefault="00FB08A1">
            <w:r>
              <w:t>A continent of the northern hemisphere</w:t>
            </w:r>
          </w:p>
        </w:tc>
        <w:tc>
          <w:tcPr>
            <w:tcW w:w="4810" w:type="dxa"/>
          </w:tcPr>
          <w:p w14:paraId="78CE9854" w14:textId="45E949D5" w:rsidR="00FB08A1" w:rsidRPr="00FB08A1" w:rsidRDefault="00FB08A1">
            <w:pPr>
              <w:rPr>
                <w:rFonts w:ascii="Comic Sans MS" w:hAnsi="Comic Sans MS"/>
              </w:rPr>
            </w:pPr>
            <w:r w:rsidRPr="00FB08A1">
              <w:rPr>
                <w:rFonts w:ascii="Comic Sans MS" w:hAnsi="Comic Sans MS" w:cs="Arial"/>
                <w:b/>
                <w:bCs/>
                <w:color w:val="008000"/>
                <w:shd w:val="clear" w:color="auto" w:fill="FFFFFF"/>
              </w:rPr>
              <w:t>Climate:</w:t>
            </w:r>
            <w:r w:rsidRPr="00FB08A1">
              <w:rPr>
                <w:rFonts w:ascii="Comic Sans MS" w:hAnsi="Comic Sans MS" w:cs="Arial"/>
                <w:color w:val="000000"/>
                <w:shd w:val="clear" w:color="auto" w:fill="FFFFFF"/>
              </w:rPr>
              <w:t> predominantly Mediterranean; Alpine in far north; hot, dry in south</w:t>
            </w:r>
          </w:p>
        </w:tc>
        <w:tc>
          <w:tcPr>
            <w:tcW w:w="1989" w:type="dxa"/>
            <w:vMerge w:val="restart"/>
          </w:tcPr>
          <w:p w14:paraId="58FEF569" w14:textId="77777777" w:rsidR="00FB08A1" w:rsidRPr="00FB08A1" w:rsidRDefault="00FB08A1">
            <w:pPr>
              <w:rPr>
                <w:rFonts w:ascii="Comic Sans MS" w:hAnsi="Comic Sans MS"/>
                <w:sz w:val="20"/>
                <w:szCs w:val="20"/>
              </w:rPr>
            </w:pPr>
            <w:r w:rsidRPr="00FB08A1">
              <w:rPr>
                <w:rFonts w:ascii="Comic Sans MS" w:hAnsi="Comic Sans MS"/>
                <w:sz w:val="20"/>
                <w:szCs w:val="20"/>
              </w:rPr>
              <w:t>Italy borders France, Austria, Slovenia and Switzerland.</w:t>
            </w:r>
          </w:p>
          <w:p w14:paraId="28B6BC10" w14:textId="629BA602" w:rsidR="00FB08A1" w:rsidRPr="00FB08A1" w:rsidRDefault="00FB08A1">
            <w:pPr>
              <w:rPr>
                <w:rFonts w:ascii="Comic Sans MS" w:hAnsi="Comic Sans MS"/>
                <w:sz w:val="20"/>
                <w:szCs w:val="20"/>
              </w:rPr>
            </w:pPr>
            <w:r w:rsidRPr="00FB08A1">
              <w:rPr>
                <w:rFonts w:ascii="Comic Sans MS" w:hAnsi="Comic Sans MS"/>
                <w:color w:val="000000"/>
                <w:spacing w:val="2"/>
                <w:sz w:val="20"/>
                <w:szCs w:val="20"/>
                <w:shd w:val="clear" w:color="auto" w:fill="FFFFFF"/>
              </w:rPr>
              <w:t>It is bordered by the Adriatic Sea on the </w:t>
            </w:r>
            <w:hyperlink r:id="rId9" w:history="1">
              <w:r w:rsidRPr="00FB08A1">
                <w:rPr>
                  <w:rStyle w:val="Hyperlink"/>
                  <w:rFonts w:ascii="Comic Sans MS" w:hAnsi="Comic Sans MS"/>
                  <w:color w:val="30849D"/>
                  <w:spacing w:val="2"/>
                  <w:sz w:val="20"/>
                  <w:szCs w:val="20"/>
                  <w:shd w:val="clear" w:color="auto" w:fill="FFFFFF"/>
                </w:rPr>
                <w:t>east coast</w:t>
              </w:r>
            </w:hyperlink>
            <w:r w:rsidRPr="00FB08A1">
              <w:rPr>
                <w:rFonts w:ascii="Comic Sans MS" w:hAnsi="Comic Sans MS"/>
                <w:color w:val="000000"/>
                <w:spacing w:val="2"/>
                <w:sz w:val="20"/>
                <w:szCs w:val="20"/>
                <w:shd w:val="clear" w:color="auto" w:fill="FFFFFF"/>
              </w:rPr>
              <w:t>, the Tyrrhenian Sea on the west or </w:t>
            </w:r>
            <w:hyperlink r:id="rId10" w:history="1">
              <w:r w:rsidRPr="00FB08A1">
                <w:rPr>
                  <w:rStyle w:val="Hyperlink"/>
                  <w:rFonts w:ascii="Comic Sans MS" w:hAnsi="Comic Sans MS"/>
                  <w:color w:val="30849D"/>
                  <w:spacing w:val="2"/>
                  <w:sz w:val="20"/>
                  <w:szCs w:val="20"/>
                  <w:shd w:val="clear" w:color="auto" w:fill="FFFFFF"/>
                </w:rPr>
                <w:t>Mediterranean coast</w:t>
              </w:r>
            </w:hyperlink>
            <w:r w:rsidRPr="00FB08A1">
              <w:rPr>
                <w:rFonts w:ascii="Comic Sans MS" w:hAnsi="Comic Sans MS"/>
                <w:color w:val="000000"/>
                <w:spacing w:val="2"/>
                <w:sz w:val="20"/>
                <w:szCs w:val="20"/>
                <w:shd w:val="clear" w:color="auto" w:fill="FFFFFF"/>
              </w:rPr>
              <w:t>, and the Ionian Sea to the south. </w:t>
            </w:r>
          </w:p>
        </w:tc>
        <w:tc>
          <w:tcPr>
            <w:tcW w:w="2741" w:type="dxa"/>
            <w:vMerge/>
          </w:tcPr>
          <w:p w14:paraId="05597ADF" w14:textId="2BBB1264" w:rsidR="00FB08A1" w:rsidRDefault="00FB08A1" w:rsidP="00227FEA"/>
        </w:tc>
      </w:tr>
      <w:tr w:rsidR="00FB08A1" w14:paraId="3F704639" w14:textId="77777777" w:rsidTr="00FB08A1">
        <w:trPr>
          <w:trHeight w:val="830"/>
        </w:trPr>
        <w:tc>
          <w:tcPr>
            <w:tcW w:w="1179" w:type="dxa"/>
          </w:tcPr>
          <w:p w14:paraId="1C39D67D" w14:textId="53153BE8" w:rsidR="00FB08A1" w:rsidRDefault="00FB08A1">
            <w:r>
              <w:t>Canal</w:t>
            </w:r>
          </w:p>
        </w:tc>
        <w:tc>
          <w:tcPr>
            <w:tcW w:w="3907" w:type="dxa"/>
          </w:tcPr>
          <w:p w14:paraId="71E64071" w14:textId="4D708000" w:rsidR="00FB08A1" w:rsidRDefault="00FB08A1">
            <w:r>
              <w:t>A long, narrow stretch of water made for boats to travel along.</w:t>
            </w:r>
          </w:p>
        </w:tc>
        <w:tc>
          <w:tcPr>
            <w:tcW w:w="4810" w:type="dxa"/>
          </w:tcPr>
          <w:p w14:paraId="29431062" w14:textId="05E6E7AC" w:rsidR="00FB08A1" w:rsidRPr="00FB08A1" w:rsidRDefault="00FB08A1">
            <w:pPr>
              <w:rPr>
                <w:rFonts w:ascii="Comic Sans MS" w:hAnsi="Comic Sans MS"/>
              </w:rPr>
            </w:pPr>
            <w:r w:rsidRPr="00FB08A1">
              <w:rPr>
                <w:rFonts w:ascii="Comic Sans MS" w:hAnsi="Comic Sans MS" w:cs="Arial"/>
                <w:b/>
                <w:color w:val="45A550"/>
              </w:rPr>
              <w:t>Rome</w:t>
            </w:r>
            <w:r w:rsidRPr="00FB08A1">
              <w:rPr>
                <w:rFonts w:ascii="Comic Sans MS" w:hAnsi="Comic Sans MS" w:cs="Arial"/>
                <w:b/>
                <w:color w:val="538135" w:themeColor="accent6" w:themeShade="BF"/>
              </w:rPr>
              <w:t xml:space="preserve"> </w:t>
            </w:r>
            <w:r w:rsidRPr="00FB08A1">
              <w:rPr>
                <w:rFonts w:ascii="Comic Sans MS" w:hAnsi="Comic Sans MS"/>
              </w:rPr>
              <w:t>is the capital city of Italy</w:t>
            </w:r>
            <w:r>
              <w:rPr>
                <w:rFonts w:ascii="Comic Sans MS" w:hAnsi="Comic Sans MS"/>
              </w:rPr>
              <w:t xml:space="preserve"> with a population of almost 3,000,000. The population of ITALY is a little over 60,000,000</w:t>
            </w:r>
          </w:p>
        </w:tc>
        <w:tc>
          <w:tcPr>
            <w:tcW w:w="1989" w:type="dxa"/>
            <w:vMerge/>
          </w:tcPr>
          <w:p w14:paraId="0CD857A5" w14:textId="77777777" w:rsidR="00FB08A1" w:rsidRDefault="00FB08A1"/>
        </w:tc>
        <w:tc>
          <w:tcPr>
            <w:tcW w:w="2741" w:type="dxa"/>
            <w:vMerge/>
          </w:tcPr>
          <w:p w14:paraId="62A718D3" w14:textId="1C96251A" w:rsidR="00FB08A1" w:rsidRDefault="00FB08A1" w:rsidP="00227FEA"/>
        </w:tc>
      </w:tr>
      <w:tr w:rsidR="00FB08A1" w14:paraId="0C25D159" w14:textId="77777777" w:rsidTr="00FB08A1">
        <w:trPr>
          <w:trHeight w:val="693"/>
        </w:trPr>
        <w:tc>
          <w:tcPr>
            <w:tcW w:w="1179" w:type="dxa"/>
          </w:tcPr>
          <w:p w14:paraId="5142BDF1" w14:textId="71407776" w:rsidR="00FB08A1" w:rsidRDefault="00FB08A1">
            <w:r>
              <w:t>Mount Etna</w:t>
            </w:r>
          </w:p>
        </w:tc>
        <w:tc>
          <w:tcPr>
            <w:tcW w:w="3907" w:type="dxa"/>
          </w:tcPr>
          <w:p w14:paraId="087D9A19" w14:textId="32A6156B" w:rsidR="00FB08A1" w:rsidRDefault="00FB08A1">
            <w:r>
              <w:t>Largest active volcano in Europe on the island of Sicily.</w:t>
            </w:r>
          </w:p>
        </w:tc>
        <w:tc>
          <w:tcPr>
            <w:tcW w:w="4810" w:type="dxa"/>
            <w:vMerge w:val="restart"/>
          </w:tcPr>
          <w:p w14:paraId="52D1FE53" w14:textId="3940E57D" w:rsidR="00FB08A1" w:rsidRPr="00FB08A1" w:rsidRDefault="00FB08A1" w:rsidP="00FB08A1">
            <w:pPr>
              <w:rPr>
                <w:rFonts w:ascii="Comic Sans MS" w:eastAsia="Times New Roman" w:hAnsi="Comic Sans MS" w:cs="Times New Roman"/>
                <w:sz w:val="20"/>
                <w:szCs w:val="20"/>
                <w:lang w:eastAsia="en-GB"/>
              </w:rPr>
            </w:pPr>
            <w:r w:rsidRPr="00FB08A1">
              <w:rPr>
                <w:rFonts w:ascii="Comic Sans MS" w:hAnsi="Comic Sans MS"/>
                <w:noProof/>
                <w:sz w:val="20"/>
                <w:szCs w:val="20"/>
                <w:lang w:eastAsia="en-GB"/>
              </w:rPr>
              <w:drawing>
                <wp:anchor distT="0" distB="0" distL="114300" distR="114300" simplePos="0" relativeHeight="251664384" behindDoc="1" locked="0" layoutInCell="1" allowOverlap="1" wp14:anchorId="44BE2A1F" wp14:editId="1433EBD9">
                  <wp:simplePos x="0" y="0"/>
                  <wp:positionH relativeFrom="column">
                    <wp:posOffset>-2540</wp:posOffset>
                  </wp:positionH>
                  <wp:positionV relativeFrom="paragraph">
                    <wp:posOffset>1905</wp:posOffset>
                  </wp:positionV>
                  <wp:extent cx="679450" cy="453390"/>
                  <wp:effectExtent l="0" t="0" r="6350" b="3810"/>
                  <wp:wrapSquare wrapText="bothSides"/>
                  <wp:docPr id="4" name="Picture 4" descr="Country of Italy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ry of Italy 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450" cy="453390"/>
                          </a:xfrm>
                          <a:prstGeom prst="rect">
                            <a:avLst/>
                          </a:prstGeom>
                          <a:noFill/>
                          <a:ln>
                            <a:noFill/>
                          </a:ln>
                        </pic:spPr>
                      </pic:pic>
                    </a:graphicData>
                  </a:graphic>
                </wp:anchor>
              </w:drawing>
            </w:r>
            <w:r w:rsidRPr="00FB08A1">
              <w:rPr>
                <w:rFonts w:ascii="Comic Sans MS" w:eastAsia="Times New Roman" w:hAnsi="Comic Sans MS" w:cs="Arial"/>
                <w:color w:val="000000"/>
                <w:sz w:val="20"/>
                <w:szCs w:val="20"/>
                <w:shd w:val="clear" w:color="auto" w:fill="FFFFFF"/>
                <w:lang w:eastAsia="en-GB"/>
              </w:rPr>
              <w:t>The Italian flag, called the "</w:t>
            </w:r>
            <w:proofErr w:type="spellStart"/>
            <w:r w:rsidRPr="00FB08A1">
              <w:rPr>
                <w:rFonts w:ascii="Comic Sans MS" w:eastAsia="Times New Roman" w:hAnsi="Comic Sans MS" w:cs="Arial"/>
                <w:color w:val="000000"/>
                <w:sz w:val="20"/>
                <w:szCs w:val="20"/>
                <w:shd w:val="clear" w:color="auto" w:fill="FFFFFF"/>
                <w:lang w:eastAsia="en-GB"/>
              </w:rPr>
              <w:t>Tricolore</w:t>
            </w:r>
            <w:proofErr w:type="spellEnd"/>
            <w:r w:rsidRPr="00FB08A1">
              <w:rPr>
                <w:rFonts w:ascii="Comic Sans MS" w:eastAsia="Times New Roman" w:hAnsi="Comic Sans MS" w:cs="Arial"/>
                <w:color w:val="000000"/>
                <w:sz w:val="20"/>
                <w:szCs w:val="20"/>
                <w:shd w:val="clear" w:color="auto" w:fill="FFFFFF"/>
                <w:lang w:eastAsia="en-GB"/>
              </w:rPr>
              <w:t>", was adopted on January 1, 1948. </w:t>
            </w:r>
          </w:p>
          <w:p w14:paraId="558D78DD" w14:textId="489B728B" w:rsidR="00FB08A1" w:rsidRDefault="00FB08A1" w:rsidP="00FB08A1">
            <w:pPr>
              <w:tabs>
                <w:tab w:val="center" w:pos="1905"/>
              </w:tabs>
            </w:pPr>
            <w:r w:rsidRPr="00FB08A1">
              <w:rPr>
                <w:rFonts w:ascii="Comic Sans MS" w:eastAsia="Times New Roman" w:hAnsi="Comic Sans MS" w:cs="Arial"/>
                <w:color w:val="000000"/>
                <w:sz w:val="20"/>
                <w:szCs w:val="20"/>
                <w:shd w:val="clear" w:color="auto" w:fill="FFFFFF"/>
                <w:lang w:eastAsia="en-GB"/>
              </w:rPr>
              <w:t>It has </w:t>
            </w:r>
            <w:r w:rsidRPr="00FB08A1">
              <w:rPr>
                <w:rFonts w:ascii="Comic Sans MS" w:hAnsi="Comic Sans MS" w:cs="Arial"/>
                <w:color w:val="000000"/>
                <w:sz w:val="20"/>
                <w:szCs w:val="20"/>
                <w:shd w:val="clear" w:color="auto" w:fill="FFFFFF"/>
              </w:rPr>
              <w:t>three equally sized vertical stripes of green (left), white (middle), and red (right). The green can represent hope or the green hills of Italy. The white can stand for faith or the snow-capped Alps. The red can represent charity or the blood spilt during the war for independence. </w:t>
            </w:r>
          </w:p>
        </w:tc>
        <w:tc>
          <w:tcPr>
            <w:tcW w:w="1989" w:type="dxa"/>
            <w:vMerge/>
          </w:tcPr>
          <w:p w14:paraId="2F629093" w14:textId="77777777" w:rsidR="00FB08A1" w:rsidRDefault="00FB08A1"/>
        </w:tc>
        <w:tc>
          <w:tcPr>
            <w:tcW w:w="2741" w:type="dxa"/>
            <w:vMerge/>
          </w:tcPr>
          <w:p w14:paraId="73512C85" w14:textId="46B7D691" w:rsidR="00FB08A1" w:rsidRDefault="00FB08A1" w:rsidP="00227FEA"/>
        </w:tc>
      </w:tr>
      <w:tr w:rsidR="00FB08A1" w14:paraId="54AF882A" w14:textId="77777777" w:rsidTr="00FB08A1">
        <w:trPr>
          <w:trHeight w:val="740"/>
        </w:trPr>
        <w:tc>
          <w:tcPr>
            <w:tcW w:w="1179" w:type="dxa"/>
          </w:tcPr>
          <w:p w14:paraId="12412128" w14:textId="0A5C5D81" w:rsidR="00FB08A1" w:rsidRDefault="00FB08A1">
            <w:r>
              <w:t>Climate</w:t>
            </w:r>
          </w:p>
        </w:tc>
        <w:tc>
          <w:tcPr>
            <w:tcW w:w="3907" w:type="dxa"/>
          </w:tcPr>
          <w:p w14:paraId="67A1BBF8" w14:textId="457EBB4F" w:rsidR="00FB08A1" w:rsidRDefault="00FB08A1">
            <w:r>
              <w:t>The weather conditions prevailing in an area in general.</w:t>
            </w:r>
          </w:p>
        </w:tc>
        <w:tc>
          <w:tcPr>
            <w:tcW w:w="4810" w:type="dxa"/>
            <w:vMerge/>
          </w:tcPr>
          <w:p w14:paraId="42B4FB06" w14:textId="77777777" w:rsidR="00FB08A1" w:rsidRDefault="00FB08A1"/>
        </w:tc>
        <w:tc>
          <w:tcPr>
            <w:tcW w:w="1989" w:type="dxa"/>
            <w:vMerge/>
          </w:tcPr>
          <w:p w14:paraId="340EFE88" w14:textId="77777777" w:rsidR="00FB08A1" w:rsidRDefault="00FB08A1"/>
        </w:tc>
        <w:tc>
          <w:tcPr>
            <w:tcW w:w="2741" w:type="dxa"/>
            <w:vMerge/>
          </w:tcPr>
          <w:p w14:paraId="3E4769B8" w14:textId="77777777" w:rsidR="00FB08A1" w:rsidRDefault="00FB08A1"/>
        </w:tc>
      </w:tr>
      <w:tr w:rsidR="00FB08A1" w14:paraId="3A560E3E" w14:textId="77777777" w:rsidTr="00FB08A1">
        <w:trPr>
          <w:trHeight w:val="233"/>
        </w:trPr>
        <w:tc>
          <w:tcPr>
            <w:tcW w:w="1179" w:type="dxa"/>
          </w:tcPr>
          <w:p w14:paraId="21DCED85" w14:textId="54E1A0EB" w:rsidR="00FB08A1" w:rsidRDefault="00FB08A1">
            <w:r>
              <w:t>Terrain</w:t>
            </w:r>
          </w:p>
        </w:tc>
        <w:tc>
          <w:tcPr>
            <w:tcW w:w="3907" w:type="dxa"/>
          </w:tcPr>
          <w:p w14:paraId="3390C4E9" w14:textId="5436B795" w:rsidR="00FB08A1" w:rsidRDefault="00FB08A1">
            <w:r>
              <w:t xml:space="preserve">A stretch of land when considering </w:t>
            </w:r>
            <w:proofErr w:type="gramStart"/>
            <w:r>
              <w:t>it’s</w:t>
            </w:r>
            <w:proofErr w:type="gramEnd"/>
            <w:r>
              <w:t xml:space="preserve"> natural features.</w:t>
            </w:r>
          </w:p>
        </w:tc>
        <w:tc>
          <w:tcPr>
            <w:tcW w:w="4810" w:type="dxa"/>
            <w:vMerge/>
          </w:tcPr>
          <w:p w14:paraId="53DEDDF5" w14:textId="77777777" w:rsidR="00FB08A1" w:rsidRDefault="00FB08A1"/>
        </w:tc>
        <w:tc>
          <w:tcPr>
            <w:tcW w:w="1989" w:type="dxa"/>
            <w:vMerge/>
          </w:tcPr>
          <w:p w14:paraId="27F5EC80" w14:textId="214AA4DE" w:rsidR="00FB08A1" w:rsidRDefault="00FB08A1"/>
        </w:tc>
        <w:tc>
          <w:tcPr>
            <w:tcW w:w="2741" w:type="dxa"/>
            <w:vMerge/>
          </w:tcPr>
          <w:p w14:paraId="207EC4F1" w14:textId="7F45E0E9" w:rsidR="00FB08A1" w:rsidRDefault="00FB08A1"/>
        </w:tc>
      </w:tr>
      <w:tr w:rsidR="00FB08A1" w14:paraId="15EA88EE" w14:textId="77777777" w:rsidTr="00FB08A1">
        <w:trPr>
          <w:trHeight w:val="374"/>
        </w:trPr>
        <w:tc>
          <w:tcPr>
            <w:tcW w:w="1179" w:type="dxa"/>
          </w:tcPr>
          <w:p w14:paraId="126D3F50" w14:textId="26EDE429" w:rsidR="00FB08A1" w:rsidRPr="00FB08A1" w:rsidRDefault="00FB08A1">
            <w:pPr>
              <w:rPr>
                <w:rFonts w:ascii="Comic Sans MS" w:hAnsi="Comic Sans MS"/>
                <w:sz w:val="20"/>
                <w:szCs w:val="20"/>
              </w:rPr>
            </w:pPr>
            <w:r w:rsidRPr="00FB08A1">
              <w:rPr>
                <w:rFonts w:ascii="Comic Sans MS" w:hAnsi="Comic Sans MS"/>
                <w:sz w:val="20"/>
                <w:szCs w:val="20"/>
              </w:rPr>
              <w:t>Venetian Lagoon</w:t>
            </w:r>
          </w:p>
        </w:tc>
        <w:tc>
          <w:tcPr>
            <w:tcW w:w="3907" w:type="dxa"/>
          </w:tcPr>
          <w:p w14:paraId="04228AED" w14:textId="6E75B541" w:rsidR="00FB08A1" w:rsidRPr="00FB08A1" w:rsidRDefault="00FB08A1">
            <w:pPr>
              <w:rPr>
                <w:rFonts w:ascii="Comic Sans MS" w:hAnsi="Comic Sans MS"/>
                <w:sz w:val="20"/>
                <w:szCs w:val="20"/>
              </w:rPr>
            </w:pPr>
            <w:r>
              <w:rPr>
                <w:rFonts w:ascii="Comic Sans MS" w:hAnsi="Comic Sans MS" w:cs="Arial"/>
                <w:color w:val="222222"/>
                <w:sz w:val="20"/>
                <w:szCs w:val="20"/>
                <w:shd w:val="clear" w:color="auto" w:fill="FFFFFF"/>
              </w:rPr>
              <w:t xml:space="preserve">An </w:t>
            </w:r>
            <w:r w:rsidRPr="00FB08A1">
              <w:rPr>
                <w:rFonts w:ascii="Comic Sans MS" w:hAnsi="Comic Sans MS" w:cs="Arial"/>
                <w:color w:val="222222"/>
                <w:sz w:val="20"/>
                <w:szCs w:val="20"/>
                <w:shd w:val="clear" w:color="auto" w:fill="FFFFFF"/>
              </w:rPr>
              <w:t>enclosed bay of the </w:t>
            </w:r>
            <w:hyperlink r:id="rId12" w:tooltip="Adriatic Sea" w:history="1">
              <w:r w:rsidRPr="00FB08A1">
                <w:rPr>
                  <w:rStyle w:val="Hyperlink"/>
                  <w:rFonts w:ascii="Comic Sans MS" w:hAnsi="Comic Sans MS" w:cs="Arial"/>
                  <w:color w:val="0B0080"/>
                  <w:sz w:val="20"/>
                  <w:szCs w:val="20"/>
                  <w:shd w:val="clear" w:color="auto" w:fill="FFFFFF"/>
                </w:rPr>
                <w:t>Adriatic Sea</w:t>
              </w:r>
            </w:hyperlink>
            <w:r w:rsidRPr="00FB08A1">
              <w:rPr>
                <w:rFonts w:ascii="Comic Sans MS" w:hAnsi="Comic Sans MS" w:cs="Arial"/>
                <w:color w:val="222222"/>
                <w:sz w:val="20"/>
                <w:szCs w:val="20"/>
                <w:shd w:val="clear" w:color="auto" w:fill="FFFFFF"/>
              </w:rPr>
              <w:t>, in northern Italy, in which the city of </w:t>
            </w:r>
            <w:hyperlink r:id="rId13" w:tooltip="Venice" w:history="1">
              <w:r w:rsidRPr="00FB08A1">
                <w:rPr>
                  <w:rStyle w:val="Hyperlink"/>
                  <w:rFonts w:ascii="Comic Sans MS" w:hAnsi="Comic Sans MS" w:cs="Arial"/>
                  <w:color w:val="0B0080"/>
                  <w:sz w:val="20"/>
                  <w:szCs w:val="20"/>
                  <w:shd w:val="clear" w:color="auto" w:fill="FFFFFF"/>
                </w:rPr>
                <w:t>Venice</w:t>
              </w:r>
            </w:hyperlink>
            <w:r w:rsidRPr="00FB08A1">
              <w:rPr>
                <w:rFonts w:ascii="Comic Sans MS" w:hAnsi="Comic Sans MS" w:cs="Arial"/>
                <w:color w:val="222222"/>
                <w:sz w:val="20"/>
                <w:szCs w:val="20"/>
                <w:shd w:val="clear" w:color="auto" w:fill="FFFFFF"/>
              </w:rPr>
              <w:t> is situated.</w:t>
            </w:r>
          </w:p>
        </w:tc>
        <w:tc>
          <w:tcPr>
            <w:tcW w:w="4810" w:type="dxa"/>
            <w:vMerge w:val="restart"/>
          </w:tcPr>
          <w:p w14:paraId="47C2AF86" w14:textId="69738672" w:rsidR="00FB08A1" w:rsidRDefault="00FB08A1">
            <w:pPr>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65408" behindDoc="0" locked="0" layoutInCell="1" allowOverlap="1" wp14:anchorId="038D2FFB" wp14:editId="669EE265">
                  <wp:simplePos x="0" y="0"/>
                  <wp:positionH relativeFrom="column">
                    <wp:posOffset>1371600</wp:posOffset>
                  </wp:positionH>
                  <wp:positionV relativeFrom="paragraph">
                    <wp:posOffset>5080</wp:posOffset>
                  </wp:positionV>
                  <wp:extent cx="1367155" cy="1548130"/>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5"/>
                              </a:ext>
                            </a:extLst>
                          </a:blip>
                          <a:stretch>
                            <a:fillRect/>
                          </a:stretch>
                        </pic:blipFill>
                        <pic:spPr>
                          <a:xfrm>
                            <a:off x="0" y="0"/>
                            <a:ext cx="1367155" cy="1548130"/>
                          </a:xfrm>
                          <a:prstGeom prst="rect">
                            <a:avLst/>
                          </a:prstGeom>
                        </pic:spPr>
                      </pic:pic>
                    </a:graphicData>
                  </a:graphic>
                  <wp14:sizeRelH relativeFrom="margin">
                    <wp14:pctWidth>0</wp14:pctWidth>
                  </wp14:sizeRelH>
                  <wp14:sizeRelV relativeFrom="margin">
                    <wp14:pctHeight>0</wp14:pctHeight>
                  </wp14:sizeRelV>
                </wp:anchor>
              </w:drawing>
            </w:r>
            <w:r w:rsidRPr="00FB08A1">
              <w:rPr>
                <w:rFonts w:ascii="Comic Sans MS" w:hAnsi="Comic Sans MS"/>
                <w:sz w:val="20"/>
                <w:szCs w:val="20"/>
              </w:rPr>
              <w:t xml:space="preserve">Lake Garda is </w:t>
            </w:r>
            <w:r>
              <w:rPr>
                <w:rFonts w:ascii="Comic Sans MS" w:hAnsi="Comic Sans MS"/>
                <w:sz w:val="20"/>
                <w:szCs w:val="20"/>
              </w:rPr>
              <w:t xml:space="preserve">               </w:t>
            </w:r>
          </w:p>
          <w:p w14:paraId="7B0F98CA" w14:textId="77777777" w:rsidR="00FB08A1" w:rsidRDefault="00FB08A1">
            <w:pPr>
              <w:rPr>
                <w:rFonts w:ascii="Comic Sans MS" w:hAnsi="Comic Sans MS"/>
                <w:sz w:val="20"/>
                <w:szCs w:val="20"/>
              </w:rPr>
            </w:pPr>
            <w:r w:rsidRPr="00FB08A1">
              <w:rPr>
                <w:rFonts w:ascii="Comic Sans MS" w:hAnsi="Comic Sans MS"/>
                <w:sz w:val="20"/>
                <w:szCs w:val="20"/>
              </w:rPr>
              <w:t xml:space="preserve">the largest lake </w:t>
            </w:r>
          </w:p>
          <w:p w14:paraId="710B4FC0" w14:textId="77777777" w:rsidR="00FB08A1" w:rsidRDefault="00FB08A1">
            <w:pPr>
              <w:rPr>
                <w:rFonts w:ascii="Comic Sans MS" w:hAnsi="Comic Sans MS"/>
                <w:sz w:val="20"/>
                <w:szCs w:val="20"/>
              </w:rPr>
            </w:pPr>
            <w:r w:rsidRPr="00FB08A1">
              <w:rPr>
                <w:rFonts w:ascii="Comic Sans MS" w:hAnsi="Comic Sans MS"/>
                <w:sz w:val="20"/>
                <w:szCs w:val="20"/>
              </w:rPr>
              <w:t xml:space="preserve">in Italy with a </w:t>
            </w:r>
          </w:p>
          <w:p w14:paraId="37462C2E" w14:textId="77777777" w:rsidR="00FB08A1" w:rsidRDefault="00FB08A1">
            <w:pPr>
              <w:rPr>
                <w:rFonts w:ascii="Comic Sans MS" w:hAnsi="Comic Sans MS"/>
                <w:sz w:val="20"/>
                <w:szCs w:val="20"/>
              </w:rPr>
            </w:pPr>
            <w:r w:rsidRPr="00FB08A1">
              <w:rPr>
                <w:rFonts w:ascii="Comic Sans MS" w:hAnsi="Comic Sans MS"/>
                <w:sz w:val="20"/>
                <w:szCs w:val="20"/>
              </w:rPr>
              <w:t>distance round</w:t>
            </w:r>
          </w:p>
          <w:p w14:paraId="6AFE5B43" w14:textId="77777777" w:rsidR="00FB08A1" w:rsidRDefault="00FB08A1">
            <w:pPr>
              <w:rPr>
                <w:rFonts w:ascii="Comic Sans MS" w:hAnsi="Comic Sans MS"/>
                <w:sz w:val="20"/>
                <w:szCs w:val="20"/>
              </w:rPr>
            </w:pPr>
            <w:r w:rsidRPr="00FB08A1">
              <w:rPr>
                <w:rFonts w:ascii="Comic Sans MS" w:hAnsi="Comic Sans MS"/>
                <w:sz w:val="20"/>
                <w:szCs w:val="20"/>
              </w:rPr>
              <w:t>of approximately</w:t>
            </w:r>
          </w:p>
          <w:p w14:paraId="74FC4B52" w14:textId="0D42ADD3" w:rsidR="00FB08A1" w:rsidRDefault="00FB08A1">
            <w:pPr>
              <w:rPr>
                <w:rFonts w:ascii="Comic Sans MS" w:hAnsi="Comic Sans MS"/>
                <w:sz w:val="20"/>
                <w:szCs w:val="20"/>
              </w:rPr>
            </w:pPr>
            <w:r w:rsidRPr="00FB08A1">
              <w:rPr>
                <w:rFonts w:ascii="Comic Sans MS" w:hAnsi="Comic Sans MS"/>
                <w:sz w:val="20"/>
                <w:szCs w:val="20"/>
              </w:rPr>
              <w:t>100 miles / 158 km</w:t>
            </w:r>
            <w:r>
              <w:rPr>
                <w:rFonts w:ascii="Comic Sans MS" w:hAnsi="Comic Sans MS"/>
                <w:sz w:val="20"/>
                <w:szCs w:val="20"/>
              </w:rPr>
              <w:t>.</w:t>
            </w:r>
          </w:p>
          <w:p w14:paraId="3C3855AD" w14:textId="4AC8237D" w:rsidR="00FB08A1" w:rsidRPr="00FB08A1" w:rsidRDefault="00FB08A1">
            <w:pPr>
              <w:rPr>
                <w:rFonts w:ascii="Comic Sans MS" w:hAnsi="Comic Sans MS"/>
                <w:sz w:val="20"/>
                <w:szCs w:val="20"/>
              </w:rPr>
            </w:pPr>
          </w:p>
        </w:tc>
        <w:tc>
          <w:tcPr>
            <w:tcW w:w="1989" w:type="dxa"/>
            <w:vMerge w:val="restart"/>
          </w:tcPr>
          <w:p w14:paraId="583BB4CC" w14:textId="6C41A189" w:rsidR="00FB08A1" w:rsidRPr="00FB08A1" w:rsidRDefault="00FB08A1" w:rsidP="00FB08A1">
            <w:pPr>
              <w:rPr>
                <w:rFonts w:ascii="Comic Sans MS" w:hAnsi="Comic Sans MS"/>
              </w:rPr>
            </w:pPr>
            <w:r w:rsidRPr="00FB08A1">
              <w:rPr>
                <w:rFonts w:ascii="Comic Sans MS" w:hAnsi="Comic Sans MS"/>
                <w:color w:val="525252"/>
                <w:sz w:val="20"/>
                <w:szCs w:val="20"/>
                <w:shd w:val="clear" w:color="auto" w:fill="FFFFFF"/>
              </w:rPr>
              <w:t xml:space="preserve">Italy's longest river, the Po, flows 405 miles between Monte </w:t>
            </w:r>
            <w:proofErr w:type="spellStart"/>
            <w:r w:rsidRPr="00FB08A1">
              <w:rPr>
                <w:rFonts w:ascii="Comic Sans MS" w:hAnsi="Comic Sans MS"/>
                <w:color w:val="525252"/>
                <w:sz w:val="20"/>
                <w:szCs w:val="20"/>
                <w:shd w:val="clear" w:color="auto" w:fill="FFFFFF"/>
              </w:rPr>
              <w:t>Viso</w:t>
            </w:r>
            <w:proofErr w:type="spellEnd"/>
            <w:r w:rsidRPr="00FB08A1">
              <w:rPr>
                <w:rFonts w:ascii="Comic Sans MS" w:hAnsi="Comic Sans MS"/>
                <w:color w:val="525252"/>
                <w:sz w:val="20"/>
                <w:szCs w:val="20"/>
                <w:shd w:val="clear" w:color="auto" w:fill="FFFFFF"/>
              </w:rPr>
              <w:t xml:space="preserve"> and the Adriatic Sea.</w:t>
            </w:r>
            <w:r w:rsidRPr="00FB08A1">
              <w:rPr>
                <w:rFonts w:ascii="Comic Sans MS" w:hAnsi="Comic Sans MS"/>
              </w:rPr>
              <w:t xml:space="preserve"> </w:t>
            </w:r>
          </w:p>
        </w:tc>
        <w:tc>
          <w:tcPr>
            <w:tcW w:w="2741" w:type="dxa"/>
            <w:vMerge w:val="restart"/>
          </w:tcPr>
          <w:p w14:paraId="0593E5FB" w14:textId="65267962" w:rsidR="00FB08A1" w:rsidRPr="00FB08A1" w:rsidRDefault="00FB08A1">
            <w:pPr>
              <w:rPr>
                <w:rFonts w:ascii="Comic Sans MS" w:hAnsi="Comic Sans MS"/>
              </w:rPr>
            </w:pPr>
            <w:r w:rsidRPr="00FB08A1">
              <w:rPr>
                <w:rFonts w:ascii="Comic Sans MS" w:hAnsi="Comic Sans MS"/>
                <w:color w:val="538135" w:themeColor="accent6" w:themeShade="BF"/>
              </w:rPr>
              <w:t>Grand Canal and the Rialto Bridge in Venice</w:t>
            </w:r>
            <w:r w:rsidRPr="00FB08A1">
              <w:rPr>
                <w:rFonts w:ascii="Comic Sans MS" w:hAnsi="Comic Sans MS"/>
                <w:noProof/>
                <w:lang w:eastAsia="en-GB"/>
              </w:rPr>
              <w:drawing>
                <wp:anchor distT="0" distB="0" distL="114300" distR="114300" simplePos="0" relativeHeight="251666432" behindDoc="1" locked="0" layoutInCell="1" allowOverlap="1" wp14:anchorId="1D9A3DCD" wp14:editId="100B9539">
                  <wp:simplePos x="0" y="0"/>
                  <wp:positionH relativeFrom="column">
                    <wp:posOffset>0</wp:posOffset>
                  </wp:positionH>
                  <wp:positionV relativeFrom="paragraph">
                    <wp:posOffset>3175</wp:posOffset>
                  </wp:positionV>
                  <wp:extent cx="1073150" cy="1068705"/>
                  <wp:effectExtent l="0" t="0" r="0" b="0"/>
                  <wp:wrapTopAndBottom/>
                  <wp:docPr id="1" name="Picture 1" descr="https://www.kids-world-travel-guide.com/images/xitaly_rialto_ed_shiler_shutterstock.jpg.pagespeed.ic.X4wwCOkN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ids-world-travel-guide.com/images/xitaly_rialto_ed_shiler_shutterstock.jpg.pagespeed.ic.X4wwCOkN4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3150" cy="1068705"/>
                          </a:xfrm>
                          <a:prstGeom prst="rect">
                            <a:avLst/>
                          </a:prstGeom>
                          <a:noFill/>
                          <a:ln>
                            <a:noFill/>
                          </a:ln>
                        </pic:spPr>
                      </pic:pic>
                    </a:graphicData>
                  </a:graphic>
                </wp:anchor>
              </w:drawing>
            </w:r>
          </w:p>
        </w:tc>
      </w:tr>
      <w:tr w:rsidR="00FB08A1" w14:paraId="3BC9820C" w14:textId="77777777" w:rsidTr="00FB08A1">
        <w:trPr>
          <w:trHeight w:val="374"/>
        </w:trPr>
        <w:tc>
          <w:tcPr>
            <w:tcW w:w="1179" w:type="dxa"/>
          </w:tcPr>
          <w:p w14:paraId="58CC88CB" w14:textId="0EC16A0F" w:rsidR="00FB08A1" w:rsidRDefault="00FB08A1">
            <w:r>
              <w:t>European Union</w:t>
            </w:r>
          </w:p>
        </w:tc>
        <w:tc>
          <w:tcPr>
            <w:tcW w:w="3907" w:type="dxa"/>
          </w:tcPr>
          <w:p w14:paraId="39A8C7F6" w14:textId="58A1D4E5" w:rsidR="00FB08A1" w:rsidRDefault="00FB08A1">
            <w:r>
              <w:t>A group of countries whose governments work together.</w:t>
            </w:r>
          </w:p>
        </w:tc>
        <w:tc>
          <w:tcPr>
            <w:tcW w:w="4810" w:type="dxa"/>
            <w:vMerge/>
          </w:tcPr>
          <w:p w14:paraId="1B0BF7A5" w14:textId="77777777" w:rsidR="00FB08A1" w:rsidRDefault="00FB08A1"/>
        </w:tc>
        <w:tc>
          <w:tcPr>
            <w:tcW w:w="1989" w:type="dxa"/>
            <w:vMerge/>
          </w:tcPr>
          <w:p w14:paraId="35282F29" w14:textId="77777777" w:rsidR="00FB08A1" w:rsidRDefault="00FB08A1">
            <w:pPr>
              <w:rPr>
                <w:rFonts w:ascii="Verdana" w:hAnsi="Verdana"/>
                <w:b/>
                <w:bCs/>
                <w:i/>
                <w:iCs/>
                <w:color w:val="333333"/>
                <w:sz w:val="21"/>
                <w:szCs w:val="21"/>
                <w:shd w:val="clear" w:color="auto" w:fill="FFFFFF"/>
              </w:rPr>
            </w:pPr>
          </w:p>
        </w:tc>
        <w:tc>
          <w:tcPr>
            <w:tcW w:w="2741" w:type="dxa"/>
            <w:vMerge/>
          </w:tcPr>
          <w:p w14:paraId="61A616E7" w14:textId="77777777" w:rsidR="00FB08A1" w:rsidRPr="00A1228C" w:rsidRDefault="00FB08A1"/>
        </w:tc>
      </w:tr>
      <w:tr w:rsidR="00FB08A1" w14:paraId="51424185" w14:textId="77777777" w:rsidTr="00FB08A1">
        <w:trPr>
          <w:trHeight w:val="374"/>
        </w:trPr>
        <w:tc>
          <w:tcPr>
            <w:tcW w:w="1179" w:type="dxa"/>
          </w:tcPr>
          <w:p w14:paraId="3C8ECFF1" w14:textId="2AFD5AAE" w:rsidR="00FB08A1" w:rsidRPr="00FB08A1" w:rsidRDefault="00FB08A1">
            <w:pPr>
              <w:rPr>
                <w:rFonts w:ascii="Comic Sans MS" w:hAnsi="Comic Sans MS"/>
                <w:sz w:val="20"/>
                <w:szCs w:val="20"/>
              </w:rPr>
            </w:pPr>
            <w:r w:rsidRPr="00FB08A1">
              <w:rPr>
                <w:rFonts w:ascii="Comic Sans MS" w:hAnsi="Comic Sans MS"/>
                <w:sz w:val="20"/>
                <w:szCs w:val="20"/>
              </w:rPr>
              <w:t>Landmark</w:t>
            </w:r>
          </w:p>
        </w:tc>
        <w:tc>
          <w:tcPr>
            <w:tcW w:w="3907" w:type="dxa"/>
          </w:tcPr>
          <w:p w14:paraId="4DCC1243" w14:textId="46BEBCB1" w:rsidR="00FB08A1" w:rsidRPr="00FB08A1" w:rsidRDefault="00FB08A1">
            <w:pPr>
              <w:rPr>
                <w:rFonts w:ascii="Comic Sans MS" w:hAnsi="Comic Sans MS"/>
                <w:sz w:val="20"/>
                <w:szCs w:val="20"/>
              </w:rPr>
            </w:pPr>
            <w:r w:rsidRPr="00FB08A1">
              <w:rPr>
                <w:rFonts w:ascii="Comic Sans MS" w:hAnsi="Comic Sans MS"/>
                <w:color w:val="525252"/>
                <w:sz w:val="20"/>
                <w:szCs w:val="20"/>
                <w:shd w:val="clear" w:color="auto" w:fill="FFFFFF"/>
              </w:rPr>
              <w:t>an object or feature of a landscape that is easily seen and recognised from a distance, especially one that enables someone to establish their location</w:t>
            </w:r>
          </w:p>
        </w:tc>
        <w:tc>
          <w:tcPr>
            <w:tcW w:w="4810" w:type="dxa"/>
            <w:vMerge/>
          </w:tcPr>
          <w:p w14:paraId="28E579A5" w14:textId="77777777" w:rsidR="00FB08A1" w:rsidRDefault="00FB08A1"/>
        </w:tc>
        <w:tc>
          <w:tcPr>
            <w:tcW w:w="1989" w:type="dxa"/>
            <w:vMerge/>
          </w:tcPr>
          <w:p w14:paraId="0678789A" w14:textId="77777777" w:rsidR="00FB08A1" w:rsidRDefault="00FB08A1">
            <w:pPr>
              <w:rPr>
                <w:rFonts w:ascii="Verdana" w:hAnsi="Verdana"/>
                <w:b/>
                <w:bCs/>
                <w:i/>
                <w:iCs/>
                <w:color w:val="333333"/>
                <w:sz w:val="21"/>
                <w:szCs w:val="21"/>
                <w:shd w:val="clear" w:color="auto" w:fill="FFFFFF"/>
              </w:rPr>
            </w:pPr>
          </w:p>
        </w:tc>
        <w:tc>
          <w:tcPr>
            <w:tcW w:w="2741" w:type="dxa"/>
            <w:vMerge/>
          </w:tcPr>
          <w:p w14:paraId="56B74E43" w14:textId="77777777" w:rsidR="00FB08A1" w:rsidRPr="00A1228C" w:rsidRDefault="00FB08A1"/>
        </w:tc>
      </w:tr>
    </w:tbl>
    <w:p w14:paraId="6193D585" w14:textId="77777777" w:rsidR="00713121" w:rsidRDefault="00713121"/>
    <w:sectPr w:rsidR="00713121" w:rsidSect="00E4697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64CDA"/>
    <w:multiLevelType w:val="multilevel"/>
    <w:tmpl w:val="0F361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75"/>
    <w:rsid w:val="00227FEA"/>
    <w:rsid w:val="00713121"/>
    <w:rsid w:val="00A1228C"/>
    <w:rsid w:val="00B276AC"/>
    <w:rsid w:val="00E46975"/>
    <w:rsid w:val="00FB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2oywg7">
    <w:name w:val="css-2oywg7"/>
    <w:basedOn w:val="Normal"/>
    <w:rsid w:val="00E46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click-content">
    <w:name w:val="one-click-content"/>
    <w:basedOn w:val="DefaultParagraphFont"/>
    <w:rsid w:val="00E46975"/>
  </w:style>
  <w:style w:type="character" w:customStyle="1" w:styleId="one-click">
    <w:name w:val="one-click"/>
    <w:basedOn w:val="DefaultParagraphFont"/>
    <w:rsid w:val="00E46975"/>
  </w:style>
  <w:style w:type="character" w:styleId="Hyperlink">
    <w:name w:val="Hyperlink"/>
    <w:basedOn w:val="DefaultParagraphFont"/>
    <w:uiPriority w:val="99"/>
    <w:unhideWhenUsed/>
    <w:rsid w:val="00227FEA"/>
    <w:rPr>
      <w:color w:val="0000FF"/>
      <w:u w:val="single"/>
    </w:rPr>
  </w:style>
  <w:style w:type="character" w:customStyle="1" w:styleId="UnresolvedMention">
    <w:name w:val="Unresolved Mention"/>
    <w:basedOn w:val="DefaultParagraphFont"/>
    <w:uiPriority w:val="99"/>
    <w:semiHidden/>
    <w:unhideWhenUsed/>
    <w:rsid w:val="00FB08A1"/>
    <w:rPr>
      <w:color w:val="605E5C"/>
      <w:shd w:val="clear" w:color="auto" w:fill="E1DFDD"/>
    </w:rPr>
  </w:style>
  <w:style w:type="paragraph" w:styleId="BalloonText">
    <w:name w:val="Balloon Text"/>
    <w:basedOn w:val="Normal"/>
    <w:link w:val="BalloonTextChar"/>
    <w:uiPriority w:val="99"/>
    <w:semiHidden/>
    <w:unhideWhenUsed/>
    <w:rsid w:val="00B2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s-2oywg7">
    <w:name w:val="css-2oywg7"/>
    <w:basedOn w:val="Normal"/>
    <w:rsid w:val="00E469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ne-click-content">
    <w:name w:val="one-click-content"/>
    <w:basedOn w:val="DefaultParagraphFont"/>
    <w:rsid w:val="00E46975"/>
  </w:style>
  <w:style w:type="character" w:customStyle="1" w:styleId="one-click">
    <w:name w:val="one-click"/>
    <w:basedOn w:val="DefaultParagraphFont"/>
    <w:rsid w:val="00E46975"/>
  </w:style>
  <w:style w:type="character" w:styleId="Hyperlink">
    <w:name w:val="Hyperlink"/>
    <w:basedOn w:val="DefaultParagraphFont"/>
    <w:uiPriority w:val="99"/>
    <w:unhideWhenUsed/>
    <w:rsid w:val="00227FEA"/>
    <w:rPr>
      <w:color w:val="0000FF"/>
      <w:u w:val="single"/>
    </w:rPr>
  </w:style>
  <w:style w:type="character" w:customStyle="1" w:styleId="UnresolvedMention">
    <w:name w:val="Unresolved Mention"/>
    <w:basedOn w:val="DefaultParagraphFont"/>
    <w:uiPriority w:val="99"/>
    <w:semiHidden/>
    <w:unhideWhenUsed/>
    <w:rsid w:val="00FB08A1"/>
    <w:rPr>
      <w:color w:val="605E5C"/>
      <w:shd w:val="clear" w:color="auto" w:fill="E1DFDD"/>
    </w:rPr>
  </w:style>
  <w:style w:type="paragraph" w:styleId="BalloonText">
    <w:name w:val="Balloon Text"/>
    <w:basedOn w:val="Normal"/>
    <w:link w:val="BalloonTextChar"/>
    <w:uiPriority w:val="99"/>
    <w:semiHidden/>
    <w:unhideWhenUsed/>
    <w:rsid w:val="00B2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46360">
      <w:bodyDiv w:val="1"/>
      <w:marLeft w:val="0"/>
      <w:marRight w:val="0"/>
      <w:marTop w:val="0"/>
      <w:marBottom w:val="0"/>
      <w:divBdr>
        <w:top w:val="none" w:sz="0" w:space="0" w:color="auto"/>
        <w:left w:val="none" w:sz="0" w:space="0" w:color="auto"/>
        <w:bottom w:val="none" w:sz="0" w:space="0" w:color="auto"/>
        <w:right w:val="none" w:sz="0" w:space="0" w:color="auto"/>
      </w:divBdr>
    </w:div>
    <w:div w:id="1598753952">
      <w:bodyDiv w:val="1"/>
      <w:marLeft w:val="0"/>
      <w:marRight w:val="0"/>
      <w:marTop w:val="0"/>
      <w:marBottom w:val="0"/>
      <w:divBdr>
        <w:top w:val="none" w:sz="0" w:space="0" w:color="auto"/>
        <w:left w:val="none" w:sz="0" w:space="0" w:color="auto"/>
        <w:bottom w:val="none" w:sz="0" w:space="0" w:color="auto"/>
        <w:right w:val="none" w:sz="0" w:space="0" w:color="auto"/>
      </w:divBdr>
      <w:divsChild>
        <w:div w:id="2087529497">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Venic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en.wikipedia.org/wiki/Adriatic_Se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en.wikipedia.org/wiki/Above_mean_sea_level"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en.wikipedia.org/wiki/Sirmione" TargetMode="External"/><Relationship Id="rId10" Type="http://schemas.openxmlformats.org/officeDocument/2006/relationships/hyperlink" Target="https://www.tripsavvy.com/italy-mediterranean-coast-1547990" TargetMode="External"/><Relationship Id="rId4" Type="http://schemas.openxmlformats.org/officeDocument/2006/relationships/settings" Target="settings.xml"/><Relationship Id="rId9" Type="http://schemas.openxmlformats.org/officeDocument/2006/relationships/hyperlink" Target="https://www.tripsavvy.com/italy-adriatic-coast-itinerary-1547992"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kimber</dc:creator>
  <cp:lastModifiedBy>Adele Johnston</cp:lastModifiedBy>
  <cp:revision>2</cp:revision>
  <cp:lastPrinted>2019-01-06T14:38:00Z</cp:lastPrinted>
  <dcterms:created xsi:type="dcterms:W3CDTF">2019-01-08T16:24:00Z</dcterms:created>
  <dcterms:modified xsi:type="dcterms:W3CDTF">2019-01-08T16:24:00Z</dcterms:modified>
</cp:coreProperties>
</file>